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799B" w14:textId="77777777" w:rsidR="00AD06B4" w:rsidRPr="00055472" w:rsidRDefault="00AD06B4" w:rsidP="00C64C6C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rFonts w:ascii="Arial" w:eastAsia="Microsoft YaHei" w:hAnsi="Arial" w:cs="Arial"/>
          <w:b/>
          <w:bCs/>
          <w:i/>
          <w:iCs/>
          <w:color w:val="000000"/>
          <w:kern w:val="24"/>
          <w:sz w:val="40"/>
          <w:szCs w:val="40"/>
          <w:lang w:val="pt-BR"/>
        </w:rPr>
      </w:pPr>
      <w:r w:rsidRPr="00055472">
        <w:rPr>
          <w:rFonts w:ascii="Arial" w:eastAsia="Microsoft YaHei" w:hAnsi="Arial" w:cs="Arial"/>
          <w:b/>
          <w:bCs/>
          <w:i/>
          <w:iCs/>
          <w:color w:val="000000"/>
          <w:kern w:val="24"/>
          <w:sz w:val="40"/>
          <w:szCs w:val="40"/>
          <w:lang w:val="ro-RO"/>
        </w:rPr>
        <w:t xml:space="preserve">OBIECTIVE DE INVESTIŢII MAJORE  - </w:t>
      </w:r>
      <w:r w:rsidRPr="00055472">
        <w:rPr>
          <w:rFonts w:ascii="Arial" w:eastAsia="Microsoft YaHei" w:hAnsi="Arial" w:cs="Arial"/>
          <w:b/>
          <w:bCs/>
          <w:i/>
          <w:iCs/>
          <w:color w:val="000000"/>
          <w:kern w:val="24"/>
          <w:sz w:val="40"/>
          <w:szCs w:val="40"/>
          <w:lang w:val="pt-BR"/>
        </w:rPr>
        <w:t>2026</w:t>
      </w:r>
    </w:p>
    <w:p w14:paraId="5AC4C212" w14:textId="77777777" w:rsidR="00C64C6C" w:rsidRPr="00131640" w:rsidRDefault="00C64C6C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jc w:val="center"/>
        <w:textAlignment w:val="baseline"/>
        <w:rPr>
          <w:lang w:val="pt-BR"/>
        </w:rPr>
      </w:pPr>
    </w:p>
    <w:p w14:paraId="057BBAB0" w14:textId="09DD15A2" w:rsidR="00C64C6C" w:rsidRPr="00C64C6C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rFonts w:ascii="Arial" w:eastAsia="Microsoft YaHei" w:hAnsi="Arial" w:cs="Arial"/>
          <w:b/>
          <w:bCs/>
          <w:kern w:val="24"/>
          <w:sz w:val="28"/>
          <w:szCs w:val="28"/>
          <w:lang w:val="pt-BR"/>
        </w:rPr>
      </w:pPr>
      <w:r w:rsidRPr="00C64C6C">
        <w:rPr>
          <w:rFonts w:ascii="Arial" w:eastAsia="Microsoft YaHei" w:hAnsi="Arial" w:cs="Arial"/>
          <w:b/>
          <w:bCs/>
          <w:i/>
          <w:iCs/>
          <w:kern w:val="24"/>
          <w:sz w:val="28"/>
          <w:szCs w:val="28"/>
          <w:lang w:val="ro-RO"/>
        </w:rPr>
        <w:t xml:space="preserve">A. UNITĂȚI DE ÎNVĂŢĂMÂNT </w:t>
      </w:r>
      <w:r w:rsidRPr="00C64C6C">
        <w:rPr>
          <w:rFonts w:ascii="Arial" w:eastAsia="Microsoft YaHei" w:hAnsi="Arial" w:cs="Arial"/>
          <w:b/>
          <w:bCs/>
          <w:i/>
          <w:iCs/>
          <w:kern w:val="24"/>
          <w:sz w:val="28"/>
          <w:szCs w:val="28"/>
          <w:lang w:val="pt-BR"/>
        </w:rPr>
        <w:tab/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pt-BR"/>
        </w:rPr>
        <w:tab/>
        <w:t>80,59</w:t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ro-RO"/>
        </w:rPr>
        <w:t xml:space="preserve"> </w:t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pt-BR"/>
        </w:rPr>
        <w:t>milioane lei</w:t>
      </w:r>
    </w:p>
    <w:p w14:paraId="5F29854D" w14:textId="77777777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131640">
        <w:rPr>
          <w:rFonts w:ascii="Arial" w:eastAsia="Microsoft YaHei" w:hAnsi="Arial" w:cs="Arial"/>
          <w:b/>
          <w:bCs/>
          <w:color w:val="000000"/>
          <w:kern w:val="24"/>
          <w:sz w:val="20"/>
          <w:szCs w:val="20"/>
          <w:lang w:val="pt-BR"/>
        </w:rPr>
        <w:t>1</w:t>
      </w:r>
      <w:r>
        <w:rPr>
          <w:rFonts w:ascii="Arial" w:eastAsia="Microsoft YaHei" w:hAnsi="Arial" w:cs="Arial"/>
          <w:b/>
          <w:bCs/>
          <w:color w:val="000000"/>
          <w:kern w:val="24"/>
          <w:sz w:val="20"/>
          <w:szCs w:val="20"/>
          <w:lang w:val="ro-RO"/>
        </w:rPr>
        <w:t xml:space="preserve">. </w:t>
      </w:r>
      <w:r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>Continuarea lucrărilor de reparații capitale/investiții la obiectivele de investiții:</w:t>
      </w:r>
    </w:p>
    <w:p w14:paraId="46C60BBA" w14:textId="1AFDFF7E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</w:rPr>
        <w:t xml:space="preserve">-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Construire Gr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dini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a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î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n cartier Astra</w:t>
      </w:r>
    </w:p>
    <w:p w14:paraId="524E62A0" w14:textId="1E0FF8E8" w:rsidR="00AD06B4" w:rsidRPr="00C64C6C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it-IT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- Construire Gr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dini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a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i amenaj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ri- Conexe- str. Ioan V.Socec nr.4</w:t>
      </w:r>
    </w:p>
    <w:p w14:paraId="0E4ED8CE" w14:textId="1839E6B6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-</w:t>
      </w:r>
      <w:r w:rsidRP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Construire </w:t>
      </w:r>
      <w:r w:rsidR="00131640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creșe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 (Str. Lebedei, Str. I.V. Socec, str. Fund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turii)- parteneriat CNI</w:t>
      </w:r>
    </w:p>
    <w:p w14:paraId="04478FE2" w14:textId="38B43256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</w:rPr>
        <w:t>-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Consolidare, extindere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i eficientizare energetic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 Gradini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a nr. 5</w:t>
      </w:r>
    </w:p>
    <w:p w14:paraId="0C68602F" w14:textId="2639CBF5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</w:rPr>
        <w:t xml:space="preserve">-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Extindere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i mansardare </w:t>
      </w:r>
      <w:r w:rsidR="00131640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Grădinița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 nr.7</w:t>
      </w:r>
    </w:p>
    <w:p w14:paraId="1B3EA7B2" w14:textId="6C10736D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-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Construire Sala Sport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coala Gimnazial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  nr.4</w:t>
      </w:r>
    </w:p>
    <w:p w14:paraId="4DB4201C" w14:textId="02322CA5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-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Extindere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coala Gimnazial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 nr.14- corp A</w:t>
      </w:r>
    </w:p>
    <w:p w14:paraId="15B6A991" w14:textId="77777777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ind w:firstLine="720"/>
        <w:textAlignment w:val="baseline"/>
        <w:rPr>
          <w:lang w:val="pt-BR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</w:rPr>
        <w:t xml:space="preserve"> </w:t>
      </w:r>
    </w:p>
    <w:p w14:paraId="64C683DE" w14:textId="77777777" w:rsidR="00AD06B4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</w:pPr>
      <w:r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 xml:space="preserve">2.  Încheiere și derulare contracte </w:t>
      </w:r>
      <w:r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u w:val="single"/>
          <w:lang w:val="ro-RO"/>
        </w:rPr>
        <w:t>de servicii de proiectare</w:t>
      </w:r>
      <w:r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 xml:space="preserve"> pentru</w:t>
      </w:r>
    </w:p>
    <w:p w14:paraId="3BE97C49" w14:textId="3E8DD5C8" w:rsidR="00AD06B4" w:rsidRPr="00AD06B4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</w:rPr>
        <w:t xml:space="preserve">-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Documenta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ii tehnice Construire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coala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i Sala Sport Str. Zaharia Stancu</w:t>
      </w:r>
    </w:p>
    <w:p w14:paraId="7488985B" w14:textId="2DA0DF43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it-IT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-</w:t>
      </w:r>
      <w:r w:rsidR="00625398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Documenta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ii tehnice Extindere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coala Gimnazial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 nr.14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i Sala Sport Str. Agricultorilor</w:t>
      </w:r>
    </w:p>
    <w:p w14:paraId="28A99CDD" w14:textId="42E18025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it-IT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- D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ocumenta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ii tehnice Construire </w:t>
      </w:r>
      <w:r w:rsidR="00131640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grădinițe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î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n cartiere (Stupini</w:t>
      </w:r>
      <w:r w:rsidR="00803620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, Triaj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)               </w:t>
      </w:r>
    </w:p>
    <w:p w14:paraId="00D6260B" w14:textId="399ABD98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it-IT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- 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Documenta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ț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ii tehnice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Î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nfiin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ț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are spa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ț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iu de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î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nv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ăță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m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â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nt Cre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ș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a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ș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i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ș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coala buffer-str. Panselelor nr.23</w:t>
      </w:r>
    </w:p>
    <w:p w14:paraId="327E19B0" w14:textId="04C13A9C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- </w:t>
      </w:r>
      <w:r w:rsidR="00131640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Documentații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 tehnice Reabilitare Colegiul Na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ional Economic Andrei B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â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rseanu corp B-str.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colii</w:t>
      </w:r>
    </w:p>
    <w:p w14:paraId="2AAC366D" w14:textId="5782E5B6" w:rsidR="00AD06B4" w:rsidRPr="00AD06B4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-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Documenta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ii tehnice pentru ob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inere autoriza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ie ISU la unit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i de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î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nv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ăță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m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â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nt</w:t>
      </w:r>
    </w:p>
    <w:p w14:paraId="29C0DBF0" w14:textId="77777777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</w:p>
    <w:p w14:paraId="180A6435" w14:textId="77777777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>3. Demararea procedurilor pentru achiziția contractelor de lucrări</w:t>
      </w:r>
    </w:p>
    <w:p w14:paraId="39151FCE" w14:textId="2401587A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-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Construire Sala Sport Liceul Tehnologic Dr Nicolae Ruc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reanu</w:t>
      </w:r>
    </w:p>
    <w:p w14:paraId="7A71E9CD" w14:textId="30CEE787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</w:rPr>
        <w:t xml:space="preserve">-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Construire Gr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dini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a str.Tudor Arghezi</w:t>
      </w:r>
    </w:p>
    <w:p w14:paraId="7F235C66" w14:textId="47609E5B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- Extindere </w:t>
      </w:r>
      <w:r w:rsidR="00131640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Grădinița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 nr.26</w:t>
      </w:r>
    </w:p>
    <w:p w14:paraId="0A9CA9DF" w14:textId="3C71A0DB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- Reabilitare Sal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 Sport Colegiul Tehnic Mircea Cristea</w:t>
      </w:r>
    </w:p>
    <w:p w14:paraId="372D8A62" w14:textId="696C2DC2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-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Eficientizare energetic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î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n unit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i de 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î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nv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ăță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m</w:t>
      </w:r>
      <w:r w:rsidR="00131640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â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nt preuniversitar</w:t>
      </w:r>
    </w:p>
    <w:p w14:paraId="79D11DB4" w14:textId="0DE3F21C" w:rsid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-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Construire corp cl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dire nou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coal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a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 Gimnazial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 nr.8</w:t>
      </w:r>
    </w:p>
    <w:p w14:paraId="6F3520F5" w14:textId="0B971755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-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Mansardare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coala Gimnazial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</w:rPr>
        <w:t xml:space="preserve"> nr.9-corp B</w:t>
      </w:r>
    </w:p>
    <w:p w14:paraId="560DAFF2" w14:textId="77777777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</w:p>
    <w:p w14:paraId="643E47B2" w14:textId="20D6B3F5" w:rsidR="00AD06B4" w:rsidRPr="00131640" w:rsidRDefault="00AD06B4" w:rsidP="00AD06B4">
      <w:pPr>
        <w:pStyle w:val="NormalWeb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0" w:beforeAutospacing="0" w:after="0" w:afterAutospacing="0"/>
        <w:textAlignment w:val="baseline"/>
        <w:rPr>
          <w:lang w:val="pt-BR"/>
        </w:rPr>
      </w:pPr>
      <w:r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 xml:space="preserve">4. </w:t>
      </w:r>
      <w:r w:rsidR="00C64C6C"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>Investiții</w:t>
      </w:r>
      <w:r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 xml:space="preserve"> </w:t>
      </w:r>
      <w:r w:rsidR="00C64C6C"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>î</w:t>
      </w:r>
      <w:r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 xml:space="preserve">n </w:t>
      </w:r>
      <w:r w:rsidR="00C64C6C"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>unități</w:t>
      </w:r>
      <w:r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 xml:space="preserve"> de </w:t>
      </w:r>
      <w:r w:rsidR="00C64C6C"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>învățământ</w:t>
      </w:r>
      <w:r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 xml:space="preserve">- </w:t>
      </w:r>
      <w:r w:rsidR="00C64C6C"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>finanțate</w:t>
      </w:r>
      <w:r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</w:rPr>
        <w:t xml:space="preserve"> prin contract BERD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( Colegiul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National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 Andrei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Șaguna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 corp A, B,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Scoal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a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 Gimnazial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 nr.12-corp B,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Scoal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a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 Gimnazial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</w:rPr>
        <w:t xml:space="preserve"> nr.1-corp B, Imobile Str. Fundăturii nr.2)</w:t>
      </w:r>
    </w:p>
    <w:p w14:paraId="1D9A0E9A" w14:textId="77777777" w:rsidR="00AD06B4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Arial" w:eastAsia="Microsoft YaHei" w:hAnsi="Arial" w:cs="Arial"/>
          <w:b/>
          <w:bCs/>
          <w:i/>
          <w:iCs/>
          <w:color w:val="FF0000"/>
          <w:kern w:val="24"/>
          <w:sz w:val="32"/>
          <w:szCs w:val="32"/>
          <w:lang w:val="ro-RO"/>
          <w14:ligatures w14:val="none"/>
        </w:rPr>
      </w:pPr>
    </w:p>
    <w:p w14:paraId="329499CD" w14:textId="01939842" w:rsidR="00C64C6C" w:rsidRPr="00C64C6C" w:rsidRDefault="00AD06B4" w:rsidP="00C64C6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Arial" w:eastAsia="Microsoft YaHei" w:hAnsi="Arial" w:cs="Arial"/>
          <w:b/>
          <w:bCs/>
          <w:kern w:val="24"/>
          <w:sz w:val="28"/>
          <w:szCs w:val="28"/>
          <w:lang w:val="pt-BR"/>
          <w14:ligatures w14:val="none"/>
        </w:rPr>
      </w:pPr>
      <w:r w:rsidRPr="00C64C6C">
        <w:rPr>
          <w:rFonts w:ascii="Arial" w:eastAsia="Microsoft YaHei" w:hAnsi="Arial" w:cs="Arial"/>
          <w:b/>
          <w:bCs/>
          <w:i/>
          <w:iCs/>
          <w:kern w:val="24"/>
          <w:sz w:val="28"/>
          <w:szCs w:val="28"/>
          <w:lang w:val="ro-RO"/>
          <w14:ligatures w14:val="none"/>
        </w:rPr>
        <w:t xml:space="preserve">B.  DEZVOLTARE  PUBLICĂ </w:t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pt-BR"/>
          <w14:ligatures w14:val="none"/>
        </w:rPr>
        <w:tab/>
        <w:t xml:space="preserve">     </w:t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pt-BR"/>
          <w14:ligatures w14:val="none"/>
        </w:rPr>
        <w:tab/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ro-RO"/>
          <w14:ligatures w14:val="none"/>
        </w:rPr>
        <w:t>97,15</w:t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pt-BR"/>
          <w14:ligatures w14:val="none"/>
        </w:rPr>
        <w:t xml:space="preserve"> milioane lei</w:t>
      </w:r>
    </w:p>
    <w:p w14:paraId="2023C5F9" w14:textId="77777777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1. Documentații tehnice pentru- Actualizare PUG Municipiul Brașov</w:t>
      </w:r>
    </w:p>
    <w:p w14:paraId="176EB2C2" w14:textId="77777777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2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. Ansambluri locuri de joacă, par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c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uri sportive, elemente urbanistice</w:t>
      </w:r>
    </w:p>
    <w:p w14:paraId="0CCC7307" w14:textId="77777777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3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.Construire Spital Clinic de Pneumoftiziologie</w:t>
      </w:r>
    </w:p>
    <w:p w14:paraId="1A659003" w14:textId="423CA03F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4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.Complex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Multifuncțional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- Sala Polivalent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Bra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ov</w:t>
      </w:r>
    </w:p>
    <w:p w14:paraId="45528CF8" w14:textId="63ACA21D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5. Construire Stadionul Tineretului-Municipiul Bra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ș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ov</w:t>
      </w:r>
    </w:p>
    <w:p w14:paraId="0AF6E3AF" w14:textId="334449BB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6.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 xml:space="preserve"> Documenta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ii tehnice Eficientizare energetic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 xml:space="preserve"> cl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diri reziden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iale multifamiliale</w:t>
      </w:r>
    </w:p>
    <w:p w14:paraId="3C895F08" w14:textId="371BF228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7. Regenerare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clădiri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publice-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Schimbare de destina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ie din centrala termic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 xml:space="preserve"> 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î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n centru multifunc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 xml:space="preserve">ional </w:t>
      </w:r>
    </w:p>
    <w:p w14:paraId="7D0F810E" w14:textId="0C1AD782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D06B4">
        <w:rPr>
          <w:rFonts w:ascii="Arial" w:eastAsia="Microsoft YaHei" w:hAnsi="Arial" w:cs="Arial"/>
          <w:i/>
          <w:iCs/>
          <w:color w:val="000000"/>
          <w:kern w:val="24"/>
          <w:sz w:val="22"/>
          <w:szCs w:val="22"/>
          <w:lang w:val="ro-RO"/>
          <w14:ligatures w14:val="none"/>
        </w:rPr>
        <w:t xml:space="preserve">8.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Documentații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tehnice </w:t>
      </w:r>
      <w:r w:rsidR="00257F92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pentru Înființare Centrul de recuperare adicții – strada Mărășești</w:t>
      </w:r>
    </w:p>
    <w:p w14:paraId="56D6FD68" w14:textId="0AB6390B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9.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 xml:space="preserve"> Documenta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ii tehnice Amenajare zona adiacent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 xml:space="preserve"> Complexului Sportiv Ion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Ț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it-IT"/>
          <w14:ligatures w14:val="none"/>
        </w:rPr>
        <w:t>iriac</w:t>
      </w:r>
    </w:p>
    <w:p w14:paraId="10C45A6C" w14:textId="0AD5310F" w:rsidR="00AD06B4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10.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Documentații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tehnice Amenajare Promenada zona Castanilor</w:t>
      </w:r>
    </w:p>
    <w:p w14:paraId="355E2DF9" w14:textId="77777777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57CD9A54" w14:textId="77777777" w:rsidR="00AD06B4" w:rsidRPr="00C64C6C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C64C6C">
        <w:rPr>
          <w:rFonts w:ascii="Arial" w:eastAsia="Microsoft YaHei" w:hAnsi="Arial" w:cs="Arial"/>
          <w:b/>
          <w:bCs/>
          <w:i/>
          <w:iCs/>
          <w:kern w:val="24"/>
          <w:sz w:val="28"/>
          <w:szCs w:val="28"/>
          <w:lang w:val="ro-RO"/>
          <w14:ligatures w14:val="none"/>
        </w:rPr>
        <w:t xml:space="preserve">C.  PROTECŢIA MEDIULUI   </w:t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pt-BR"/>
          <w14:ligatures w14:val="none"/>
        </w:rPr>
        <w:tab/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pt-BR"/>
          <w14:ligatures w14:val="none"/>
        </w:rPr>
        <w:tab/>
        <w:t>48,58</w:t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ro-RO"/>
          <w14:ligatures w14:val="none"/>
        </w:rPr>
        <w:t xml:space="preserve"> </w:t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pt-BR"/>
          <w14:ligatures w14:val="none"/>
        </w:rPr>
        <w:t>milioane lei</w:t>
      </w:r>
    </w:p>
    <w:p w14:paraId="05A67218" w14:textId="77777777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1.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Închiderea depozitului de deşeuri Timiş – Triaj (menajer și industrial)</w:t>
      </w:r>
    </w:p>
    <w:p w14:paraId="5D73B392" w14:textId="1EF58D1E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2.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Extinderea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rețelelor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de alimentare cu apa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i canalizare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î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n cartierele Stupini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i Tractorul 1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i str. Narciselor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î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n Mun.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Brașov</w:t>
      </w:r>
    </w:p>
    <w:p w14:paraId="3ABCD25D" w14:textId="63739A14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 xml:space="preserve">3.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Î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nfiin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ț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are centru integrat de colectare separat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ă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 xml:space="preserve"> prin aport voluntar destinat aglomer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ă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rii urbane Municipiul Bra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ș</w:t>
      </w: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ov</w:t>
      </w:r>
    </w:p>
    <w:p w14:paraId="78DF09F5" w14:textId="21391D0E" w:rsidR="00AD06B4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textAlignment w:val="baseline"/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4.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Achiziție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Ecoinsule</w:t>
      </w:r>
    </w:p>
    <w:p w14:paraId="6E7B9A81" w14:textId="77777777" w:rsidR="00AD06B4" w:rsidRPr="00AD06B4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8DE37B" w14:textId="77777777" w:rsidR="00AD06B4" w:rsidRPr="00C64C6C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64C6C">
        <w:rPr>
          <w:rFonts w:ascii="Arial" w:eastAsia="Microsoft YaHei" w:hAnsi="Arial" w:cs="Arial"/>
          <w:b/>
          <w:bCs/>
          <w:i/>
          <w:iCs/>
          <w:kern w:val="24"/>
          <w:sz w:val="28"/>
          <w:szCs w:val="28"/>
          <w:lang w:val="ro-RO"/>
          <w14:ligatures w14:val="none"/>
        </w:rPr>
        <w:lastRenderedPageBreak/>
        <w:t xml:space="preserve">D.  STRĂZI  </w:t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14:ligatures w14:val="none"/>
        </w:rPr>
        <w:t xml:space="preserve">          </w:t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14:ligatures w14:val="none"/>
        </w:rPr>
        <w:tab/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14:ligatures w14:val="none"/>
        </w:rPr>
        <w:tab/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14:ligatures w14:val="none"/>
        </w:rPr>
        <w:tab/>
        <w:t>26,10 milioane lei</w:t>
      </w:r>
    </w:p>
    <w:p w14:paraId="215CB9AE" w14:textId="0A216C67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D06B4"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  <w14:ligatures w14:val="none"/>
        </w:rPr>
        <w:t xml:space="preserve"> Încheiere și derulare contracte de servicii de proiectare si </w:t>
      </w:r>
      <w:r w:rsidR="00C64C6C" w:rsidRPr="00AD06B4"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  <w14:ligatures w14:val="none"/>
        </w:rPr>
        <w:t>execuție</w:t>
      </w:r>
      <w:r w:rsidRPr="00AD06B4">
        <w:rPr>
          <w:rFonts w:ascii="Arial" w:eastAsia="Microsoft YaHei" w:hAnsi="Arial" w:cs="Arial"/>
          <w:b/>
          <w:bCs/>
          <w:color w:val="000000"/>
          <w:kern w:val="24"/>
          <w:sz w:val="22"/>
          <w:szCs w:val="22"/>
          <w:lang w:val="ro-RO"/>
          <w14:ligatures w14:val="none"/>
        </w:rPr>
        <w:t xml:space="preserve"> pentru infrastructură:</w:t>
      </w:r>
    </w:p>
    <w:p w14:paraId="7D4C136F" w14:textId="5A7D6C5C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 -Extindere, consolidare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i modernizare infrastructur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rutier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i pietonal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</w:t>
      </w:r>
    </w:p>
    <w:p w14:paraId="6A92979C" w14:textId="0B64FCE4" w:rsidR="00AD06B4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 -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Documentații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tehnice Pasaj rutier de acces cartie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r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Tractorul-Coresi</w:t>
      </w:r>
    </w:p>
    <w:p w14:paraId="478036D9" w14:textId="3B686375" w:rsidR="00257F92" w:rsidRPr="00131640" w:rsidRDefault="00257F92" w:rsidP="00257F9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jc w:val="both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 -</w:t>
      </w:r>
      <w:r w:rsidRPr="00257F92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Construire pasaj rutier cartier Tractorul-B-dul Grivitei si legaturi catre  str.</w:t>
      </w:r>
      <w:r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</w:t>
      </w:r>
      <w:r w:rsidRPr="00257F92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I.C.Bratianu si B-dul</w:t>
      </w:r>
      <w:r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</w:t>
      </w:r>
      <w:r w:rsidRPr="00257F92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Grivitei</w:t>
      </w:r>
    </w:p>
    <w:p w14:paraId="14CF397B" w14:textId="371539B2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 -Extindere şi modernizare sistem de iluminat public</w:t>
      </w:r>
    </w:p>
    <w:p w14:paraId="6CDCD62F" w14:textId="7304940B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 -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Achiziție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autobuze</w:t>
      </w:r>
    </w:p>
    <w:p w14:paraId="6F11B33F" w14:textId="4C5FA8B5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 -Extindere la c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â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te 3 benzi pe sens str. 13 Decembrie, DN 13 </w:t>
      </w:r>
    </w:p>
    <w:p w14:paraId="15166091" w14:textId="321641F7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 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-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Documentații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tehnice Pasaj pietonal subteran Calea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București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-Str. Uranus, Calea Bucuresti-str. Poienelor</w:t>
      </w:r>
    </w:p>
    <w:p w14:paraId="168344B7" w14:textId="057F2C6B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 -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Documentații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tehnice Pasaj suprateran str. De Mijloc –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Borzești</w:t>
      </w:r>
    </w:p>
    <w:p w14:paraId="44EFD023" w14:textId="420711A6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 -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Documentații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tehnice Pasaj rutier hobanat str. Minerva</w:t>
      </w:r>
    </w:p>
    <w:p w14:paraId="3F109646" w14:textId="6ED00A38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 -Reabilitare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i extindere strada Vasile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Goldiș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, municipiul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Brașov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,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județul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Bra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ov</w:t>
      </w:r>
    </w:p>
    <w:p w14:paraId="7A61C0CF" w14:textId="30A629FB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 -Lărgire str. Institutului -drum de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legătur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ă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</w:t>
      </w:r>
      <w:r w:rsidR="00C64C6C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ș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i amenajare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intersecție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cu Ocolitoarea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Brașov</w:t>
      </w:r>
    </w:p>
    <w:p w14:paraId="132ECD0C" w14:textId="77777777" w:rsidR="00AD06B4" w:rsidRPr="00AD06B4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 -Expertize străzi și poduri</w:t>
      </w:r>
    </w:p>
    <w:p w14:paraId="057D04FA" w14:textId="2FD7A4E1" w:rsidR="00AD06B4" w:rsidRPr="00AD06B4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 -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Stații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de </w:t>
      </w:r>
      <w:r w:rsidR="00C64C6C"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încărcare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pentru autoturisme</w:t>
      </w:r>
    </w:p>
    <w:p w14:paraId="2834A677" w14:textId="77777777" w:rsidR="00AD06B4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- Modernizare str. Narciselor</w:t>
      </w:r>
    </w:p>
    <w:p w14:paraId="69BE9D00" w14:textId="1CA02A38" w:rsidR="00257F92" w:rsidRDefault="00257F92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</w:pPr>
      <w:r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- Resistematizare intersecții</w:t>
      </w:r>
    </w:p>
    <w:p w14:paraId="241C26C7" w14:textId="619E0E8C" w:rsidR="00257F92" w:rsidRDefault="00257F92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</w:pPr>
      <w:r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     </w:t>
      </w:r>
    </w:p>
    <w:p w14:paraId="7A34D0A2" w14:textId="20844D56" w:rsidR="00257F92" w:rsidRDefault="00257F92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</w:pPr>
    </w:p>
    <w:p w14:paraId="1991A6D6" w14:textId="77777777" w:rsidR="00AD06B4" w:rsidRPr="00C64C6C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6E2ED30" w14:textId="77777777" w:rsidR="00AD06B4" w:rsidRPr="00C64C6C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ind w:left="1325" w:hanging="1325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C64C6C">
        <w:rPr>
          <w:rFonts w:ascii="Arial" w:eastAsia="Microsoft YaHei" w:hAnsi="Arial" w:cs="Arial"/>
          <w:b/>
          <w:bCs/>
          <w:i/>
          <w:iCs/>
          <w:kern w:val="24"/>
          <w:sz w:val="28"/>
          <w:szCs w:val="28"/>
          <w:lang w:val="ro-RO"/>
          <w14:ligatures w14:val="none"/>
        </w:rPr>
        <w:t xml:space="preserve">E.  TURISM   </w:t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ro-RO"/>
          <w14:ligatures w14:val="none"/>
        </w:rPr>
        <w:t xml:space="preserve">        </w:t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ro-RO"/>
          <w14:ligatures w14:val="none"/>
        </w:rPr>
        <w:tab/>
        <w:t xml:space="preserve">  </w:t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ro-RO"/>
          <w14:ligatures w14:val="none"/>
        </w:rPr>
        <w:tab/>
      </w:r>
      <w:r w:rsidRPr="00C64C6C">
        <w:rPr>
          <w:rFonts w:ascii="Arial" w:eastAsia="Microsoft YaHei" w:hAnsi="Arial" w:cs="Arial"/>
          <w:b/>
          <w:bCs/>
          <w:kern w:val="24"/>
          <w:sz w:val="28"/>
          <w:szCs w:val="28"/>
          <w:lang w:val="ro-RO"/>
          <w14:ligatures w14:val="none"/>
        </w:rPr>
        <w:tab/>
        <w:t>11,22 milioane lei</w:t>
      </w:r>
    </w:p>
    <w:p w14:paraId="4AB208A1" w14:textId="77777777" w:rsidR="00AD06B4" w:rsidRPr="00AD06B4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1.Extinderea şi eficientizarea domeniului schiabil în Poiana Braşov-etapa II</w:t>
      </w:r>
    </w:p>
    <w:p w14:paraId="2B01D930" w14:textId="44306CA3" w:rsidR="00AD06B4" w:rsidRPr="00131640" w:rsidRDefault="00AD06B4" w:rsidP="00AD06B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31640">
        <w:rPr>
          <w:rFonts w:ascii="Arial" w:eastAsia="Microsoft YaHei" w:hAnsi="Arial" w:cs="Arial"/>
          <w:color w:val="000000"/>
          <w:kern w:val="24"/>
          <w:sz w:val="22"/>
          <w:szCs w:val="22"/>
          <w:lang w:val="pt-BR"/>
          <w14:ligatures w14:val="none"/>
        </w:rPr>
        <w:t>2.</w:t>
      </w:r>
      <w:r w:rsidR="00803620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Extindere</w:t>
      </w: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 xml:space="preserve"> traseu mountain bike Poiana Brasov</w:t>
      </w:r>
    </w:p>
    <w:p w14:paraId="39162CE0" w14:textId="00F5D1F8" w:rsidR="00AD06B4" w:rsidRPr="00131640" w:rsidRDefault="00AD06B4" w:rsidP="00AD06B4">
      <w:pPr>
        <w:rPr>
          <w:lang w:val="pt-BR"/>
        </w:rPr>
      </w:pPr>
      <w:r w:rsidRPr="00AD06B4">
        <w:rPr>
          <w:rFonts w:ascii="Arial" w:eastAsia="Microsoft YaHei" w:hAnsi="Arial" w:cs="Arial"/>
          <w:color w:val="000000"/>
          <w:kern w:val="24"/>
          <w:sz w:val="22"/>
          <w:szCs w:val="22"/>
          <w:lang w:val="ro-RO"/>
          <w14:ligatures w14:val="none"/>
        </w:rPr>
        <w:t>3.Sanie de vara</w:t>
      </w:r>
    </w:p>
    <w:sectPr w:rsidR="00AD06B4" w:rsidRPr="00131640" w:rsidSect="00AD06B4">
      <w:pgSz w:w="11906" w:h="16838" w:code="9"/>
      <w:pgMar w:top="1440" w:right="56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41"/>
    <w:rsid w:val="00055472"/>
    <w:rsid w:val="00131640"/>
    <w:rsid w:val="00176FFE"/>
    <w:rsid w:val="00252D41"/>
    <w:rsid w:val="00253C51"/>
    <w:rsid w:val="00257F92"/>
    <w:rsid w:val="003D22DF"/>
    <w:rsid w:val="00625398"/>
    <w:rsid w:val="0065704B"/>
    <w:rsid w:val="00803620"/>
    <w:rsid w:val="00AD06B4"/>
    <w:rsid w:val="00B05367"/>
    <w:rsid w:val="00B8171C"/>
    <w:rsid w:val="00C02387"/>
    <w:rsid w:val="00C64C6C"/>
    <w:rsid w:val="00E45B44"/>
    <w:rsid w:val="00F3423B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6350"/>
  <w15:chartTrackingRefBased/>
  <w15:docId w15:val="{3C0209F7-48CF-40B6-8146-E288AC81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D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Gal</dc:creator>
  <cp:keywords/>
  <dc:description/>
  <cp:lastModifiedBy>Claudia RADU</cp:lastModifiedBy>
  <cp:revision>8</cp:revision>
  <cp:lastPrinted>2026-04-09T08:08:00Z</cp:lastPrinted>
  <dcterms:created xsi:type="dcterms:W3CDTF">2026-04-09T08:07:00Z</dcterms:created>
  <dcterms:modified xsi:type="dcterms:W3CDTF">2026-04-09T12:06:00Z</dcterms:modified>
</cp:coreProperties>
</file>